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3D" w:rsidRPr="000B5155" w:rsidRDefault="002E053D" w:rsidP="003B103C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0B5155">
        <w:rPr>
          <w:rFonts w:ascii="Times New Roman" w:hAnsi="Times New Roman" w:cs="Times New Roman"/>
          <w:lang w:val="kk-KZ"/>
        </w:rPr>
        <w:t>Қосымша 2</w:t>
      </w:r>
    </w:p>
    <w:p w:rsidR="00450C61" w:rsidRPr="00E41231" w:rsidRDefault="00450C61" w:rsidP="003B103C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781160" w:rsidRPr="007E5FB0" w:rsidRDefault="00450C61" w:rsidP="00450C6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7E5FB0">
        <w:rPr>
          <w:rFonts w:ascii="Times New Roman" w:hAnsi="Times New Roman" w:cs="Times New Roman"/>
          <w:b/>
          <w:lang w:val="kk-KZ"/>
        </w:rPr>
        <w:t xml:space="preserve">Сатып алынатын </w:t>
      </w:r>
      <w:r w:rsidR="00A70A59" w:rsidRPr="00A70A59">
        <w:rPr>
          <w:rFonts w:ascii="Times New Roman" w:hAnsi="Times New Roman" w:cs="Times New Roman"/>
          <w:b/>
          <w:lang w:val="kk-KZ"/>
        </w:rPr>
        <w:t>дәрілік заттарды</w:t>
      </w:r>
      <w:r w:rsidR="00A70A59">
        <w:rPr>
          <w:rFonts w:ascii="Times New Roman" w:hAnsi="Times New Roman" w:cs="Times New Roman"/>
          <w:b/>
          <w:lang w:val="kk-KZ"/>
        </w:rPr>
        <w:t>ң</w:t>
      </w:r>
    </w:p>
    <w:p w:rsidR="00450C61" w:rsidRPr="007E5FB0" w:rsidRDefault="00450C61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E02FFA" w:rsidRPr="00450C61" w:rsidRDefault="003B103C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7E5FB0">
        <w:rPr>
          <w:rFonts w:ascii="Times New Roman" w:hAnsi="Times New Roman" w:cs="Times New Roman"/>
          <w:b/>
          <w:lang w:val="kk-KZ"/>
        </w:rPr>
        <w:t>Техникалық сипаттама</w:t>
      </w:r>
    </w:p>
    <w:p w:rsidR="00415E24" w:rsidRDefault="00415E24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415E24" w:rsidRPr="00415E24" w:rsidRDefault="00415E24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977"/>
        <w:gridCol w:w="2126"/>
        <w:gridCol w:w="7513"/>
        <w:gridCol w:w="1843"/>
      </w:tblGrid>
      <w:tr w:rsidR="007E5FB0" w:rsidRPr="00E41231" w:rsidTr="00F7550C">
        <w:trPr>
          <w:trHeight w:val="70"/>
        </w:trPr>
        <w:tc>
          <w:tcPr>
            <w:tcW w:w="708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proofErr w:type="spellStart"/>
            <w:r w:rsidRPr="00AF3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Лотт</w:t>
            </w:r>
            <w:proofErr w:type="spellEnd"/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ың </w:t>
            </w:r>
            <w:r w:rsidRPr="00AF3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Тауардың атауы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Өлшем бірлігі</w:t>
            </w:r>
          </w:p>
        </w:tc>
        <w:tc>
          <w:tcPr>
            <w:tcW w:w="7513" w:type="dxa"/>
            <w:vAlign w:val="center"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Тауардың сапасына, техникалық және функционалдық сипаттамаларына (тұтыну ерекшеліктеріне) қойылатын талаптар</w:t>
            </w:r>
          </w:p>
        </w:tc>
        <w:tc>
          <w:tcPr>
            <w:tcW w:w="1843" w:type="dxa"/>
            <w:vAlign w:val="center"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Саны</w:t>
            </w:r>
          </w:p>
        </w:tc>
      </w:tr>
      <w:tr w:rsidR="00A70A59" w:rsidRPr="00E41231" w:rsidTr="00F7550C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7513" w:type="dxa"/>
          </w:tcPr>
          <w:p w:rsidR="00A70A59" w:rsidRPr="00F7550C" w:rsidRDefault="00A70A59" w:rsidP="00F7550C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7550C">
              <w:rPr>
                <w:rFonts w:ascii="Times New Roman" w:hAnsi="Times New Roman" w:cs="Times New Roman"/>
                <w:color w:val="000000"/>
                <w:lang w:val="kk-KZ"/>
              </w:rPr>
              <w:t>1,0/10 №10</w:t>
            </w:r>
            <w:r w:rsidR="00F7550C" w:rsidRPr="00F7550C">
              <w:rPr>
                <w:rFonts w:ascii="Times New Roman" w:hAnsi="Times New Roman" w:cs="Times New Roman"/>
                <w:lang w:val="kk-KZ"/>
              </w:rPr>
              <w:t>. Құрамы: 1 мл препараттың құрамында 100 мг левокарнитин, қосымша заттар: сорбитол ерітіндісі 70%, метилпарабен Е-218 (метилгидроксибензоат), натрий сахарин, натрий цитраты дигидраты (сусыз натрий цитратына баламалы), апельсин хош иістендіргіші, Хлорсутекті қышқыл және/немесе натрий гидроксиді, инъекцияға арналған су. Сипаттамасы. Мөлдір түссіз немесе ашық сары түсті ерітінді. Шығарылу түрі және қаптамасы: полипропиленді ампулаға 10 мл препараттан. 5 ампуладан алюминий фольгамен желімделген термопластикалық пішінді ұяшықты орауға салынады. Пішінді 2 қаптамадан медицинада қолданылуы жөніндегі мемлекеттік және орыс тілдеріндегі нұсқаулықпен бірге картон пәшкеге салынады.</w:t>
            </w:r>
          </w:p>
        </w:tc>
        <w:tc>
          <w:tcPr>
            <w:tcW w:w="1843" w:type="dxa"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21400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A59" w:rsidRPr="00E41231" w:rsidTr="00F7550C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7513" w:type="dxa"/>
          </w:tcPr>
          <w:p w:rsidR="00A70A59" w:rsidRPr="00F7550C" w:rsidRDefault="00A70A59" w:rsidP="007E5FB0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7550C">
              <w:rPr>
                <w:rFonts w:ascii="Times New Roman" w:hAnsi="Times New Roman" w:cs="Times New Roman"/>
                <w:color w:val="000000"/>
                <w:lang w:val="kk-KZ"/>
              </w:rPr>
              <w:t>1,0/5,0 №5</w:t>
            </w:r>
            <w:r w:rsidR="00F7550C" w:rsidRPr="00F7550C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  <w:r w:rsidR="00F7550C" w:rsidRPr="00F7550C">
              <w:rPr>
                <w:lang w:val="kk-KZ"/>
              </w:rPr>
              <w:t xml:space="preserve"> </w:t>
            </w:r>
            <w:r w:rsidR="00F7550C" w:rsidRPr="00F7550C">
              <w:rPr>
                <w:rFonts w:ascii="Times New Roman" w:hAnsi="Times New Roman" w:cs="Times New Roman"/>
                <w:lang w:val="kk-KZ"/>
              </w:rPr>
              <w:t>Дәрілік түрі: инъекцияға арналған ерітінді, 1г/5мл. құрамы. 1 мл ерітіндіні қамтиды. белсенді зат - 200 мг левокарнитин, қосымша заттар: 2м хлорлы сутегі қышқылы, инъекцияға арналған су. Мөлдір түссіз немесе ашық сары түсті ерітінді. Шығарылу түрі және қаптамасы: 5 мл препараттан сынуға арналған белгісі бар қара шынының ампуласына құяды. 5 ампуладан термопластик пішінді ұяшықты қаптамаға салынады. 1 пішінді қаптамадан медицинада қолданылуы жөніндегі мемлекеттік және орыс тілдеріндегі нұсқаулықпен бірге картон пәшкеге салынады</w:t>
            </w:r>
          </w:p>
        </w:tc>
        <w:tc>
          <w:tcPr>
            <w:tcW w:w="1843" w:type="dxa"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21890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E053D" w:rsidRPr="00E41231" w:rsidRDefault="002E053D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242D52" w:rsidRPr="00E41231" w:rsidRDefault="00242D52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0B5155" w:rsidRDefault="00A70A59" w:rsidP="0070226E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        </w:t>
      </w:r>
    </w:p>
    <w:p w:rsidR="00A70A59" w:rsidRDefault="000B5155" w:rsidP="0070226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         </w:t>
      </w:r>
      <w:r w:rsidR="00A70A59">
        <w:rPr>
          <w:rFonts w:ascii="Times New Roman" w:hAnsi="Times New Roman" w:cs="Times New Roman"/>
          <w:b/>
          <w:bCs/>
          <w:lang w:val="kk-KZ"/>
        </w:rPr>
        <w:t>«</w:t>
      </w:r>
      <w:r w:rsidR="0083420E" w:rsidRPr="00E41231">
        <w:rPr>
          <w:rFonts w:ascii="Times New Roman" w:hAnsi="Times New Roman" w:cs="Times New Roman"/>
          <w:b/>
          <w:bCs/>
          <w:lang w:val="kk-KZ"/>
        </w:rPr>
        <w:t>СҚО әкімдігінің ДСБ</w:t>
      </w:r>
      <w:r w:rsidR="00A70A59">
        <w:rPr>
          <w:rFonts w:ascii="Times New Roman" w:hAnsi="Times New Roman" w:cs="Times New Roman"/>
          <w:b/>
          <w:bCs/>
          <w:lang w:val="kk-KZ"/>
        </w:rPr>
        <w:t xml:space="preserve">» КММ </w:t>
      </w:r>
      <w:r w:rsidR="0083420E" w:rsidRPr="00E41231">
        <w:rPr>
          <w:rFonts w:ascii="Times New Roman" w:hAnsi="Times New Roman" w:cs="Times New Roman"/>
          <w:b/>
          <w:bCs/>
          <w:lang w:val="kk-KZ"/>
        </w:rPr>
        <w:t xml:space="preserve"> «№3</w:t>
      </w:r>
      <w:r w:rsidR="003F234A" w:rsidRPr="00E41231">
        <w:rPr>
          <w:rFonts w:ascii="Times New Roman" w:hAnsi="Times New Roman" w:cs="Times New Roman"/>
          <w:b/>
          <w:bCs/>
          <w:lang w:val="kk-KZ"/>
        </w:rPr>
        <w:t xml:space="preserve"> қалалық емхана» ШЖҚ КМК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</w:t>
      </w:r>
    </w:p>
    <w:p w:rsidR="00EF5B86" w:rsidRPr="00E41231" w:rsidRDefault="00A70A59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Бас дәрігері                 </w:t>
      </w:r>
      <w:r w:rsidR="00872FAF" w:rsidRPr="00E41231">
        <w:rPr>
          <w:rFonts w:ascii="Times New Roman" w:hAnsi="Times New Roman" w:cs="Times New Roman"/>
          <w:b/>
          <w:lang w:val="kk-KZ"/>
        </w:rPr>
        <w:t xml:space="preserve">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                            </w:t>
      </w:r>
      <w:r w:rsidR="00E02FFA" w:rsidRPr="00E41231">
        <w:rPr>
          <w:rFonts w:ascii="Times New Roman" w:hAnsi="Times New Roman" w:cs="Times New Roman"/>
          <w:b/>
          <w:lang w:val="kk-KZ"/>
        </w:rPr>
        <w:t xml:space="preserve">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                                      </w:t>
      </w:r>
      <w:r w:rsidR="0070226E" w:rsidRPr="00E41231">
        <w:rPr>
          <w:rFonts w:ascii="Times New Roman" w:hAnsi="Times New Roman" w:cs="Times New Roman"/>
          <w:b/>
          <w:lang w:val="kk-KZ"/>
        </w:rPr>
        <w:t xml:space="preserve">    </w:t>
      </w: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</w:t>
      </w:r>
      <w:r w:rsidR="0070226E" w:rsidRPr="00E41231">
        <w:rPr>
          <w:rFonts w:ascii="Times New Roman" w:hAnsi="Times New Roman" w:cs="Times New Roman"/>
          <w:b/>
          <w:lang w:val="kk-KZ"/>
        </w:rPr>
        <w:t xml:space="preserve"> </w:t>
      </w:r>
      <w:r w:rsidR="0083420E" w:rsidRPr="00E41231">
        <w:rPr>
          <w:rFonts w:ascii="Times New Roman" w:hAnsi="Times New Roman" w:cs="Times New Roman"/>
          <w:b/>
          <w:lang w:val="kk-KZ"/>
        </w:rPr>
        <w:t>А.Ж. Ташетова</w:t>
      </w:r>
    </w:p>
    <w:p w:rsidR="00E02FFA" w:rsidRDefault="001D7522" w:rsidP="002C4CF9">
      <w:pPr>
        <w:jc w:val="right"/>
        <w:rPr>
          <w:rFonts w:ascii="Times New Roman" w:hAnsi="Times New Roman" w:cs="Times New Roman"/>
          <w:lang w:val="kk-KZ"/>
        </w:rPr>
      </w:pPr>
      <w:r w:rsidRPr="00D44E78">
        <w:rPr>
          <w:rFonts w:ascii="Times New Roman" w:hAnsi="Times New Roman" w:cs="Times New Roman"/>
          <w:lang w:val="kk-KZ"/>
        </w:rPr>
        <w:br w:type="page"/>
      </w:r>
    </w:p>
    <w:p w:rsidR="005A480A" w:rsidRPr="0070226E" w:rsidRDefault="005A480A" w:rsidP="00E51A84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DE1E10" w:rsidRPr="00E51A84" w:rsidRDefault="00DE1E10" w:rsidP="00E51A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51A84">
        <w:rPr>
          <w:rFonts w:ascii="Times New Roman" w:hAnsi="Times New Roman" w:cs="Times New Roman"/>
        </w:rPr>
        <w:t>Приложение 2</w:t>
      </w:r>
    </w:p>
    <w:p w:rsidR="00252D16" w:rsidRPr="00E41231" w:rsidRDefault="00DE1E10" w:rsidP="00E51A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1231">
        <w:rPr>
          <w:rFonts w:ascii="Times New Roman" w:hAnsi="Times New Roman" w:cs="Times New Roman"/>
          <w:b/>
        </w:rPr>
        <w:t>Техническая спецификация</w:t>
      </w:r>
    </w:p>
    <w:p w:rsidR="00935814" w:rsidRPr="00E41231" w:rsidRDefault="00AF3E1B" w:rsidP="00E51A84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к закупаемым </w:t>
      </w:r>
      <w:r w:rsidR="00A70A59">
        <w:rPr>
          <w:rFonts w:ascii="Times New Roman" w:hAnsi="Times New Roman" w:cs="Times New Roman"/>
          <w:b/>
        </w:rPr>
        <w:t>лекарственным средствам</w:t>
      </w:r>
    </w:p>
    <w:p w:rsidR="00935814" w:rsidRPr="00E51A84" w:rsidRDefault="00935814" w:rsidP="00E51A8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835"/>
        <w:gridCol w:w="2127"/>
        <w:gridCol w:w="7654"/>
        <w:gridCol w:w="1843"/>
      </w:tblGrid>
      <w:tr w:rsidR="00DE1E10" w:rsidRPr="002F648F" w:rsidTr="00F7550C">
        <w:trPr>
          <w:trHeight w:val="765"/>
        </w:trPr>
        <w:tc>
          <w:tcPr>
            <w:tcW w:w="708" w:type="dxa"/>
            <w:shd w:val="clear" w:color="auto" w:fill="auto"/>
            <w:hideMark/>
          </w:tcPr>
          <w:p w:rsidR="00DE1E10" w:rsidRPr="002F648F" w:rsidRDefault="00E51A84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="00DE1E10"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лота</w:t>
            </w:r>
          </w:p>
        </w:tc>
        <w:tc>
          <w:tcPr>
            <w:tcW w:w="2835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7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654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1843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70A59" w:rsidRPr="002F648F" w:rsidTr="00F7550C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7654" w:type="dxa"/>
            <w:shd w:val="clear" w:color="auto" w:fill="auto"/>
            <w:hideMark/>
          </w:tcPr>
          <w:p w:rsidR="00A70A59" w:rsidRPr="00F7550C" w:rsidRDefault="00A70A59" w:rsidP="00656A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50C">
              <w:rPr>
                <w:rFonts w:ascii="Times New Roman" w:hAnsi="Times New Roman" w:cs="Times New Roman"/>
                <w:color w:val="000000"/>
                <w:lang w:val="kk-KZ"/>
              </w:rPr>
              <w:t>1,0/10 №10</w:t>
            </w:r>
            <w:r w:rsidR="00532F36" w:rsidRPr="00F7550C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  <w:r w:rsidR="00F7550C" w:rsidRPr="00F7550C">
              <w:rPr>
                <w:rStyle w:val="extended-textfull"/>
                <w:rFonts w:ascii="Times New Roman" w:hAnsi="Times New Roman" w:cs="Times New Roman"/>
              </w:rPr>
              <w:t xml:space="preserve"> Лекарственная форма: </w:t>
            </w:r>
            <w:r w:rsidR="00F7550C" w:rsidRPr="00F7550C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532F36" w:rsidRPr="00F7550C">
              <w:rPr>
                <w:rFonts w:ascii="Times New Roman" w:hAnsi="Times New Roman" w:cs="Times New Roman"/>
                <w:color w:val="000000"/>
                <w:lang w:val="kk-KZ"/>
              </w:rPr>
              <w:t>Раствор для приема внутрь, 1 г/10 мл.</w:t>
            </w:r>
            <w:r w:rsidR="00656A3D" w:rsidRPr="00F7550C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532F36" w:rsidRPr="00F7550C">
              <w:rPr>
                <w:rFonts w:ascii="Times New Roman" w:hAnsi="Times New Roman" w:cs="Times New Roman"/>
                <w:color w:val="000000"/>
                <w:lang w:val="kk-KZ"/>
              </w:rPr>
              <w:t xml:space="preserve">Состав: 1 мл препарата содержит активное вещество левокарнитин 100 мг, вспомогательные вещества: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сорбитола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 раствор 70 %,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метилпарабен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 Е-218 (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метилгидроксибензоат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), натрия сахарин, натрия цитрата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дигидрат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 (эквивалентно натрия цитрату безводному),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ароматизатор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 апельсиновый, кислота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хлороводородная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 xml:space="preserve"> и/или натрия </w:t>
            </w:r>
            <w:proofErr w:type="spellStart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гидроксид</w:t>
            </w:r>
            <w:proofErr w:type="spellEnd"/>
            <w:r w:rsidR="00532F36" w:rsidRPr="00F7550C">
              <w:rPr>
                <w:rStyle w:val="extended-textfull"/>
                <w:rFonts w:ascii="Times New Roman" w:hAnsi="Times New Roman" w:cs="Times New Roman"/>
              </w:rPr>
              <w:t>, вода для инъекций. Описание. Прозрачный бесцветный или светло-желтого цвета раствор.</w:t>
            </w:r>
            <w:r w:rsidR="00532F36" w:rsidRPr="00F7550C">
              <w:rPr>
                <w:rFonts w:ascii="Times New Roman" w:hAnsi="Times New Roman" w:cs="Times New Roman"/>
              </w:rPr>
              <w:t xml:space="preserve"> </w:t>
            </w:r>
            <w:r w:rsidR="00532F36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 выпуска  и упаковка</w:t>
            </w:r>
            <w:r w:rsidR="00656A3D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  <w:r w:rsidR="00532F36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>По 10 мл препарата в ампулы полипропиленовые.</w:t>
            </w:r>
            <w:r w:rsidR="00656A3D" w:rsidRPr="00F755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 xml:space="preserve">По 5 ампул помещают в </w:t>
            </w:r>
            <w:proofErr w:type="spellStart"/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>термопластиковые</w:t>
            </w:r>
            <w:proofErr w:type="spellEnd"/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 xml:space="preserve"> контурную ячейковую упаковку, </w:t>
            </w:r>
            <w:proofErr w:type="gramStart"/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>заклеенные</w:t>
            </w:r>
            <w:proofErr w:type="gramEnd"/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 xml:space="preserve"> фольгой алюминиевой.</w:t>
            </w:r>
            <w:r w:rsidR="00656A3D" w:rsidRPr="00F755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2F36" w:rsidRPr="00532F36">
              <w:rPr>
                <w:rFonts w:ascii="Times New Roman" w:eastAsia="Times New Roman" w:hAnsi="Times New Roman" w:cs="Times New Roman"/>
                <w:lang w:eastAsia="ru-RU"/>
              </w:rPr>
              <w:t>По 2 контурной упаковки вместе с инструкцией по медицинскому применению на государственном и русском языках помещают в картонную пачку.</w:t>
            </w:r>
            <w:r w:rsidR="00F7550C" w:rsidRPr="00F755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21400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A59" w:rsidRPr="002F648F" w:rsidTr="00F7550C">
        <w:trPr>
          <w:trHeight w:val="94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7654" w:type="dxa"/>
            <w:shd w:val="clear" w:color="auto" w:fill="auto"/>
            <w:hideMark/>
          </w:tcPr>
          <w:p w:rsidR="00A70A59" w:rsidRPr="00F7550C" w:rsidRDefault="00A70A59" w:rsidP="00F755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50C">
              <w:rPr>
                <w:rFonts w:ascii="Times New Roman" w:hAnsi="Times New Roman" w:cs="Times New Roman"/>
                <w:color w:val="000000"/>
              </w:rPr>
              <w:t>1,0/5,0 №5</w:t>
            </w:r>
            <w:r w:rsidR="00656A3D" w:rsidRPr="00F7550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F7550C" w:rsidRPr="00F7550C">
              <w:rPr>
                <w:rStyle w:val="extended-textfull"/>
                <w:rFonts w:ascii="Times New Roman" w:hAnsi="Times New Roman" w:cs="Times New Roman"/>
              </w:rPr>
              <w:t>Лекарственная форма</w:t>
            </w:r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 xml:space="preserve">: Раствор для инъекции, </w:t>
            </w:r>
            <w:r w:rsidR="00656A3D" w:rsidRPr="00F7550C">
              <w:rPr>
                <w:rStyle w:val="extended-textfull"/>
                <w:rFonts w:ascii="Times New Roman" w:hAnsi="Times New Roman" w:cs="Times New Roman"/>
                <w:bCs/>
              </w:rPr>
              <w:t>1г</w:t>
            </w:r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>/</w:t>
            </w:r>
            <w:r w:rsidR="00656A3D" w:rsidRPr="00F7550C">
              <w:rPr>
                <w:rStyle w:val="extended-textfull"/>
                <w:rFonts w:ascii="Times New Roman" w:hAnsi="Times New Roman" w:cs="Times New Roman"/>
                <w:bCs/>
              </w:rPr>
              <w:t>5мл</w:t>
            </w:r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 xml:space="preserve">. Состав. </w:t>
            </w:r>
            <w:r w:rsidR="00656A3D" w:rsidRPr="00F7550C">
              <w:rPr>
                <w:rStyle w:val="extended-textfull"/>
                <w:rFonts w:ascii="Times New Roman" w:hAnsi="Times New Roman" w:cs="Times New Roman"/>
                <w:bCs/>
              </w:rPr>
              <w:t>1</w:t>
            </w:r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 xml:space="preserve"> </w:t>
            </w:r>
            <w:r w:rsidR="00656A3D" w:rsidRPr="00F7550C">
              <w:rPr>
                <w:rStyle w:val="extended-textfull"/>
                <w:rFonts w:ascii="Times New Roman" w:hAnsi="Times New Roman" w:cs="Times New Roman"/>
                <w:bCs/>
              </w:rPr>
              <w:t>мл</w:t>
            </w:r>
            <w:r w:rsidR="00DB3CB5">
              <w:rPr>
                <w:rStyle w:val="extended-textfull"/>
                <w:rFonts w:ascii="Times New Roman" w:hAnsi="Times New Roman" w:cs="Times New Roman"/>
              </w:rPr>
              <w:t xml:space="preserve"> раствора содержит</w:t>
            </w:r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 xml:space="preserve"> активное вещество - </w:t>
            </w:r>
            <w:proofErr w:type="spellStart"/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>левокарнитин</w:t>
            </w:r>
            <w:proofErr w:type="spellEnd"/>
            <w:r w:rsidR="00656A3D" w:rsidRPr="00F7550C">
              <w:rPr>
                <w:rStyle w:val="extended-textfull"/>
                <w:rFonts w:ascii="Times New Roman" w:hAnsi="Times New Roman" w:cs="Times New Roman"/>
              </w:rPr>
              <w:t xml:space="preserve"> 200 мг, </w:t>
            </w:r>
            <w:r w:rsidR="00656A3D" w:rsidRPr="00F7550C">
              <w:rPr>
                <w:rStyle w:val="ab"/>
                <w:rFonts w:ascii="Times New Roman" w:hAnsi="Times New Roman" w:cs="Times New Roman"/>
                <w:i w:val="0"/>
              </w:rPr>
              <w:t>вспомогательные вещества:</w:t>
            </w:r>
            <w:r w:rsidR="00656A3D" w:rsidRPr="00F7550C">
              <w:rPr>
                <w:rStyle w:val="ab"/>
                <w:rFonts w:ascii="Times New Roman" w:hAnsi="Times New Roman" w:cs="Times New Roman"/>
              </w:rPr>
              <w:t xml:space="preserve"> </w:t>
            </w:r>
            <w:r w:rsidR="00656A3D" w:rsidRPr="00F7550C">
              <w:rPr>
                <w:rFonts w:ascii="Times New Roman" w:hAnsi="Times New Roman" w:cs="Times New Roman"/>
              </w:rPr>
              <w:t xml:space="preserve">2М кислота </w:t>
            </w:r>
            <w:proofErr w:type="spellStart"/>
            <w:r w:rsidR="00656A3D" w:rsidRPr="00F7550C">
              <w:rPr>
                <w:rFonts w:ascii="Times New Roman" w:hAnsi="Times New Roman" w:cs="Times New Roman"/>
              </w:rPr>
              <w:t>хлороводородная</w:t>
            </w:r>
            <w:proofErr w:type="spellEnd"/>
            <w:r w:rsidR="00656A3D" w:rsidRPr="00F7550C">
              <w:rPr>
                <w:rFonts w:ascii="Times New Roman" w:hAnsi="Times New Roman" w:cs="Times New Roman"/>
              </w:rPr>
              <w:t>, вода для инъекций.</w:t>
            </w:r>
            <w:r w:rsidR="00656A3D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7550C" w:rsidRPr="00F7550C">
              <w:rPr>
                <w:rStyle w:val="extended-textfull"/>
                <w:rFonts w:ascii="Times New Roman" w:hAnsi="Times New Roman" w:cs="Times New Roman"/>
              </w:rPr>
              <w:t>Прозрачный бесцветный или светло-желтого цвета раствор</w:t>
            </w:r>
            <w:r w:rsidR="00F7550C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="00656A3D" w:rsidRPr="00F755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выпуска  и упаковка: </w:t>
            </w:r>
            <w:r w:rsidR="00656A3D" w:rsidRPr="00656A3D">
              <w:rPr>
                <w:rFonts w:ascii="Times New Roman" w:eastAsia="Times New Roman" w:hAnsi="Times New Roman" w:cs="Times New Roman"/>
                <w:lang w:eastAsia="ru-RU"/>
              </w:rPr>
              <w:t>По 5 мл препарата разливают в ампулы темного стекла с меткой  для разлома.</w:t>
            </w:r>
            <w:r w:rsidR="00F7550C" w:rsidRPr="00F755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6A3D" w:rsidRPr="00656A3D">
              <w:rPr>
                <w:rFonts w:ascii="Times New Roman" w:eastAsia="Times New Roman" w:hAnsi="Times New Roman" w:cs="Times New Roman"/>
                <w:lang w:eastAsia="ru-RU"/>
              </w:rPr>
              <w:t xml:space="preserve">По 5 ампул помещают в </w:t>
            </w:r>
            <w:proofErr w:type="spellStart"/>
            <w:r w:rsidR="00656A3D" w:rsidRPr="00656A3D">
              <w:rPr>
                <w:rFonts w:ascii="Times New Roman" w:eastAsia="Times New Roman" w:hAnsi="Times New Roman" w:cs="Times New Roman"/>
                <w:lang w:eastAsia="ru-RU"/>
              </w:rPr>
              <w:t>термопластиковую</w:t>
            </w:r>
            <w:proofErr w:type="spellEnd"/>
            <w:r w:rsidR="00656A3D" w:rsidRPr="00656A3D">
              <w:rPr>
                <w:rFonts w:ascii="Times New Roman" w:eastAsia="Times New Roman" w:hAnsi="Times New Roman" w:cs="Times New Roman"/>
                <w:lang w:eastAsia="ru-RU"/>
              </w:rPr>
              <w:t xml:space="preserve"> контурную ячейковую упаковку.</w:t>
            </w:r>
            <w:r w:rsidR="00F7550C" w:rsidRPr="00F755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6A3D" w:rsidRPr="00656A3D">
              <w:rPr>
                <w:rFonts w:ascii="Times New Roman" w:eastAsia="Times New Roman" w:hAnsi="Times New Roman" w:cs="Times New Roman"/>
                <w:lang w:eastAsia="ru-RU"/>
              </w:rPr>
              <w:t>По 1 контурной упаковке вместе с инструкцией по медицинскому применению на государственном и русском языках помещают в картонную пачку.</w:t>
            </w:r>
          </w:p>
        </w:tc>
        <w:tc>
          <w:tcPr>
            <w:tcW w:w="1843" w:type="dxa"/>
            <w:shd w:val="clear" w:color="auto" w:fill="auto"/>
            <w:hideMark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21890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F234A" w:rsidRPr="002F648F" w:rsidRDefault="003F234A" w:rsidP="00E51A84">
      <w:pPr>
        <w:spacing w:after="0" w:line="240" w:lineRule="auto"/>
        <w:rPr>
          <w:rFonts w:ascii="Times New Roman" w:hAnsi="Times New Roman" w:cs="Times New Roman"/>
          <w:b/>
        </w:rPr>
      </w:pPr>
    </w:p>
    <w:p w:rsidR="00242D52" w:rsidRPr="002F648F" w:rsidRDefault="00242D52" w:rsidP="003F234A">
      <w:pPr>
        <w:spacing w:after="0" w:line="240" w:lineRule="auto"/>
        <w:rPr>
          <w:rFonts w:ascii="Times New Roman" w:hAnsi="Times New Roman" w:cs="Times New Roman"/>
          <w:b/>
        </w:rPr>
      </w:pPr>
    </w:p>
    <w:p w:rsidR="003F234A" w:rsidRPr="002F648F" w:rsidRDefault="00536CAF" w:rsidP="00536C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9266F8">
        <w:rPr>
          <w:rFonts w:ascii="Times New Roman" w:hAnsi="Times New Roman" w:cs="Times New Roman"/>
          <w:b/>
        </w:rPr>
        <w:t xml:space="preserve">         </w:t>
      </w:r>
      <w:r w:rsidR="003F234A" w:rsidRPr="002F648F">
        <w:rPr>
          <w:rFonts w:ascii="Times New Roman" w:hAnsi="Times New Roman" w:cs="Times New Roman"/>
          <w:b/>
        </w:rPr>
        <w:t>Главный врач</w:t>
      </w:r>
    </w:p>
    <w:p w:rsidR="003F234A" w:rsidRPr="002F648F" w:rsidRDefault="003F234A" w:rsidP="00536C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648F">
        <w:rPr>
          <w:rFonts w:ascii="Times New Roman" w:hAnsi="Times New Roman" w:cs="Times New Roman"/>
          <w:b/>
        </w:rPr>
        <w:t>КГП на ПХВ «Городская поликлиника №</w:t>
      </w:r>
      <w:r w:rsidR="0083420E" w:rsidRPr="002F648F">
        <w:rPr>
          <w:rFonts w:ascii="Times New Roman" w:hAnsi="Times New Roman" w:cs="Times New Roman"/>
          <w:b/>
        </w:rPr>
        <w:t>3</w:t>
      </w:r>
      <w:r w:rsidRPr="002F648F">
        <w:rPr>
          <w:rFonts w:ascii="Times New Roman" w:hAnsi="Times New Roman" w:cs="Times New Roman"/>
          <w:b/>
        </w:rPr>
        <w:t xml:space="preserve">» КГУ «УЗ </w:t>
      </w:r>
      <w:proofErr w:type="spellStart"/>
      <w:r w:rsidRPr="002F648F">
        <w:rPr>
          <w:rFonts w:ascii="Times New Roman" w:hAnsi="Times New Roman" w:cs="Times New Roman"/>
          <w:b/>
        </w:rPr>
        <w:t>акимата</w:t>
      </w:r>
      <w:proofErr w:type="spellEnd"/>
      <w:r w:rsidRPr="002F648F">
        <w:rPr>
          <w:rFonts w:ascii="Times New Roman" w:hAnsi="Times New Roman" w:cs="Times New Roman"/>
          <w:b/>
        </w:rPr>
        <w:t xml:space="preserve"> СКО»                                                                                           </w:t>
      </w:r>
      <w:proofErr w:type="spellStart"/>
      <w:r w:rsidR="0083420E" w:rsidRPr="002F648F">
        <w:rPr>
          <w:rFonts w:ascii="Times New Roman" w:hAnsi="Times New Roman" w:cs="Times New Roman"/>
          <w:b/>
        </w:rPr>
        <w:t>Ташетова</w:t>
      </w:r>
      <w:proofErr w:type="spellEnd"/>
      <w:r w:rsidR="0083420E" w:rsidRPr="002F648F">
        <w:rPr>
          <w:rFonts w:ascii="Times New Roman" w:hAnsi="Times New Roman" w:cs="Times New Roman"/>
          <w:b/>
        </w:rPr>
        <w:t xml:space="preserve"> А.Ж.</w:t>
      </w:r>
    </w:p>
    <w:sectPr w:rsidR="003F234A" w:rsidRPr="002F648F" w:rsidSect="00F047A4">
      <w:pgSz w:w="16838" w:h="11906" w:orient="landscape"/>
      <w:pgMar w:top="567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oto Sans CJK SC Thin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E10"/>
    <w:rsid w:val="00020715"/>
    <w:rsid w:val="000264F1"/>
    <w:rsid w:val="000268B7"/>
    <w:rsid w:val="000446E6"/>
    <w:rsid w:val="00044CBC"/>
    <w:rsid w:val="000502B1"/>
    <w:rsid w:val="00057D08"/>
    <w:rsid w:val="00062095"/>
    <w:rsid w:val="00064112"/>
    <w:rsid w:val="000662D6"/>
    <w:rsid w:val="000A272F"/>
    <w:rsid w:val="000B5155"/>
    <w:rsid w:val="0012154E"/>
    <w:rsid w:val="00123504"/>
    <w:rsid w:val="001536E8"/>
    <w:rsid w:val="001913AE"/>
    <w:rsid w:val="001C3BFC"/>
    <w:rsid w:val="001D7522"/>
    <w:rsid w:val="001E2F99"/>
    <w:rsid w:val="001F42A2"/>
    <w:rsid w:val="001F59BB"/>
    <w:rsid w:val="00213F52"/>
    <w:rsid w:val="00242D52"/>
    <w:rsid w:val="00252D16"/>
    <w:rsid w:val="002545F5"/>
    <w:rsid w:val="00257148"/>
    <w:rsid w:val="002617BD"/>
    <w:rsid w:val="00283A8A"/>
    <w:rsid w:val="002A5F59"/>
    <w:rsid w:val="002C0B60"/>
    <w:rsid w:val="002C0C19"/>
    <w:rsid w:val="002C2EFB"/>
    <w:rsid w:val="002C4CF9"/>
    <w:rsid w:val="002E053D"/>
    <w:rsid w:val="002E35ED"/>
    <w:rsid w:val="002F4544"/>
    <w:rsid w:val="002F648F"/>
    <w:rsid w:val="00305F37"/>
    <w:rsid w:val="00331F46"/>
    <w:rsid w:val="003552E6"/>
    <w:rsid w:val="00363EB0"/>
    <w:rsid w:val="00365D99"/>
    <w:rsid w:val="00382E47"/>
    <w:rsid w:val="003A55AA"/>
    <w:rsid w:val="003B0E45"/>
    <w:rsid w:val="003B103C"/>
    <w:rsid w:val="003B4169"/>
    <w:rsid w:val="003E7AD6"/>
    <w:rsid w:val="003F073C"/>
    <w:rsid w:val="003F234A"/>
    <w:rsid w:val="003F3E8B"/>
    <w:rsid w:val="003F3EF9"/>
    <w:rsid w:val="00407315"/>
    <w:rsid w:val="00415E24"/>
    <w:rsid w:val="00450C61"/>
    <w:rsid w:val="00461D4A"/>
    <w:rsid w:val="00491148"/>
    <w:rsid w:val="004C3927"/>
    <w:rsid w:val="004C67DF"/>
    <w:rsid w:val="004F1115"/>
    <w:rsid w:val="00511982"/>
    <w:rsid w:val="0051479F"/>
    <w:rsid w:val="00523ABF"/>
    <w:rsid w:val="00532BFE"/>
    <w:rsid w:val="00532F36"/>
    <w:rsid w:val="00536CAF"/>
    <w:rsid w:val="005534C4"/>
    <w:rsid w:val="00554054"/>
    <w:rsid w:val="005751F1"/>
    <w:rsid w:val="0059298D"/>
    <w:rsid w:val="005A480A"/>
    <w:rsid w:val="005B56FE"/>
    <w:rsid w:val="005B5A97"/>
    <w:rsid w:val="00620768"/>
    <w:rsid w:val="00642438"/>
    <w:rsid w:val="006471B2"/>
    <w:rsid w:val="006563CC"/>
    <w:rsid w:val="00656A3D"/>
    <w:rsid w:val="0068265C"/>
    <w:rsid w:val="00684871"/>
    <w:rsid w:val="006B4074"/>
    <w:rsid w:val="006C6C92"/>
    <w:rsid w:val="006D2FC0"/>
    <w:rsid w:val="006F1B5D"/>
    <w:rsid w:val="006F4B18"/>
    <w:rsid w:val="0070226E"/>
    <w:rsid w:val="00731974"/>
    <w:rsid w:val="007559B8"/>
    <w:rsid w:val="00772D89"/>
    <w:rsid w:val="00781160"/>
    <w:rsid w:val="007D5831"/>
    <w:rsid w:val="007E5FB0"/>
    <w:rsid w:val="0081182A"/>
    <w:rsid w:val="008254B6"/>
    <w:rsid w:val="0083420E"/>
    <w:rsid w:val="00872FAF"/>
    <w:rsid w:val="00874959"/>
    <w:rsid w:val="008949A2"/>
    <w:rsid w:val="008D2313"/>
    <w:rsid w:val="008D3F07"/>
    <w:rsid w:val="008D3F7C"/>
    <w:rsid w:val="008D74C4"/>
    <w:rsid w:val="008F6F1A"/>
    <w:rsid w:val="00904A13"/>
    <w:rsid w:val="00925F13"/>
    <w:rsid w:val="009266F8"/>
    <w:rsid w:val="00930A16"/>
    <w:rsid w:val="00935814"/>
    <w:rsid w:val="00951508"/>
    <w:rsid w:val="0096613D"/>
    <w:rsid w:val="00967B32"/>
    <w:rsid w:val="009861E0"/>
    <w:rsid w:val="0098639D"/>
    <w:rsid w:val="00986533"/>
    <w:rsid w:val="009A76BD"/>
    <w:rsid w:val="009D3810"/>
    <w:rsid w:val="00A21925"/>
    <w:rsid w:val="00A442AF"/>
    <w:rsid w:val="00A56171"/>
    <w:rsid w:val="00A70A59"/>
    <w:rsid w:val="00A83CE3"/>
    <w:rsid w:val="00AA69D8"/>
    <w:rsid w:val="00AA7C4E"/>
    <w:rsid w:val="00AC799D"/>
    <w:rsid w:val="00AD1192"/>
    <w:rsid w:val="00AE4704"/>
    <w:rsid w:val="00AE5481"/>
    <w:rsid w:val="00AF3E1B"/>
    <w:rsid w:val="00B03672"/>
    <w:rsid w:val="00B05759"/>
    <w:rsid w:val="00B23CD2"/>
    <w:rsid w:val="00B2585D"/>
    <w:rsid w:val="00B43DA2"/>
    <w:rsid w:val="00B67FB9"/>
    <w:rsid w:val="00B7326D"/>
    <w:rsid w:val="00BB07E3"/>
    <w:rsid w:val="00BD1E96"/>
    <w:rsid w:val="00BE326B"/>
    <w:rsid w:val="00BF1CA4"/>
    <w:rsid w:val="00C11A03"/>
    <w:rsid w:val="00C2157E"/>
    <w:rsid w:val="00C264BF"/>
    <w:rsid w:val="00C30AB7"/>
    <w:rsid w:val="00C34C1B"/>
    <w:rsid w:val="00C52784"/>
    <w:rsid w:val="00C5300E"/>
    <w:rsid w:val="00C72E57"/>
    <w:rsid w:val="00C76118"/>
    <w:rsid w:val="00C95C0E"/>
    <w:rsid w:val="00C96619"/>
    <w:rsid w:val="00CB3895"/>
    <w:rsid w:val="00CB6197"/>
    <w:rsid w:val="00CC0C16"/>
    <w:rsid w:val="00CD1075"/>
    <w:rsid w:val="00D1489F"/>
    <w:rsid w:val="00D44E78"/>
    <w:rsid w:val="00D46BDD"/>
    <w:rsid w:val="00DA3374"/>
    <w:rsid w:val="00DB3CB5"/>
    <w:rsid w:val="00DB4359"/>
    <w:rsid w:val="00DB5C60"/>
    <w:rsid w:val="00DC68A7"/>
    <w:rsid w:val="00DD6629"/>
    <w:rsid w:val="00DE1E10"/>
    <w:rsid w:val="00E02FFA"/>
    <w:rsid w:val="00E251DE"/>
    <w:rsid w:val="00E41231"/>
    <w:rsid w:val="00E51A84"/>
    <w:rsid w:val="00E545C7"/>
    <w:rsid w:val="00E67408"/>
    <w:rsid w:val="00E8409C"/>
    <w:rsid w:val="00E84110"/>
    <w:rsid w:val="00EB5803"/>
    <w:rsid w:val="00EE2CAE"/>
    <w:rsid w:val="00EF5B86"/>
    <w:rsid w:val="00F047A4"/>
    <w:rsid w:val="00F4510A"/>
    <w:rsid w:val="00F7550C"/>
    <w:rsid w:val="00F76B1B"/>
    <w:rsid w:val="00FA36F9"/>
    <w:rsid w:val="00FA6B8E"/>
    <w:rsid w:val="00FC63F2"/>
    <w:rsid w:val="00FD108C"/>
    <w:rsid w:val="00FD4BC0"/>
    <w:rsid w:val="00FE5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paragraph" w:styleId="1">
    <w:name w:val="heading 1"/>
    <w:basedOn w:val="a"/>
    <w:link w:val="10"/>
    <w:uiPriority w:val="9"/>
    <w:qFormat/>
    <w:rsid w:val="00DB4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styleId="aa">
    <w:name w:val="Strong"/>
    <w:basedOn w:val="a0"/>
    <w:uiPriority w:val="22"/>
    <w:qFormat/>
    <w:rsid w:val="003F234A"/>
    <w:rPr>
      <w:b/>
      <w:bCs/>
    </w:rPr>
  </w:style>
  <w:style w:type="character" w:styleId="ab">
    <w:name w:val="Emphasis"/>
    <w:basedOn w:val="a0"/>
    <w:uiPriority w:val="20"/>
    <w:qFormat/>
    <w:rsid w:val="003F234A"/>
    <w:rPr>
      <w:i/>
      <w:iCs/>
    </w:rPr>
  </w:style>
  <w:style w:type="paragraph" w:customStyle="1" w:styleId="ac">
    <w:name w:val="Содержимое таблицы"/>
    <w:basedOn w:val="a"/>
    <w:rsid w:val="00242D52"/>
    <w:pPr>
      <w:widowControl w:val="0"/>
      <w:suppressLineNumbers/>
      <w:suppressAutoHyphens/>
      <w:spacing w:after="0" w:line="240" w:lineRule="auto"/>
    </w:pPr>
    <w:rPr>
      <w:rFonts w:ascii="Times New Roman" w:eastAsia="Noto Sans CJK SC Thin" w:hAnsi="Times New Roman" w:cs="DejaVu Sans Condensed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B43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3A5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7">
    <w:name w:val="t7"/>
    <w:basedOn w:val="a0"/>
    <w:rsid w:val="00FD4BC0"/>
  </w:style>
  <w:style w:type="character" w:customStyle="1" w:styleId="u1">
    <w:name w:val="u1"/>
    <w:basedOn w:val="a0"/>
    <w:rsid w:val="00FD4BC0"/>
  </w:style>
  <w:style w:type="character" w:customStyle="1" w:styleId="extended-textfull">
    <w:name w:val="extended-text__full"/>
    <w:basedOn w:val="a0"/>
    <w:rsid w:val="002F4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GOZZAKUP2</cp:lastModifiedBy>
  <cp:revision>6</cp:revision>
  <cp:lastPrinted>2020-02-12T06:06:00Z</cp:lastPrinted>
  <dcterms:created xsi:type="dcterms:W3CDTF">2020-02-19T12:44:00Z</dcterms:created>
  <dcterms:modified xsi:type="dcterms:W3CDTF">2020-02-20T03:27:00Z</dcterms:modified>
</cp:coreProperties>
</file>